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CA" w:rsidRDefault="003F5ECA"/>
    <w:p w:rsidR="00721718" w:rsidRPr="00431FFE" w:rsidRDefault="00721718" w:rsidP="00721718">
      <w:pPr>
        <w:tabs>
          <w:tab w:val="left" w:pos="8070"/>
        </w:tabs>
        <w:jc w:val="both"/>
        <w:rPr>
          <w:b/>
          <w:bCs/>
        </w:rPr>
      </w:pPr>
      <w:r w:rsidRPr="00431FFE">
        <w:rPr>
          <w:b/>
          <w:bCs/>
        </w:rPr>
        <w:t>DJEČJI VRTIĆ „VRTULJAK MARČANA“</w:t>
      </w:r>
    </w:p>
    <w:p w:rsidR="00721718" w:rsidRPr="00431FFE" w:rsidRDefault="00721718" w:rsidP="00721718">
      <w:r w:rsidRPr="00431FFE">
        <w:t xml:space="preserve">                                                                                                                                                                                          </w:t>
      </w:r>
    </w:p>
    <w:p w:rsidR="00721718" w:rsidRPr="00431FFE" w:rsidRDefault="00721718" w:rsidP="00721718">
      <w:r w:rsidRPr="00431FFE">
        <w:t>Sjedište: 52206 Marčana, Marčana 161/A</w:t>
      </w:r>
    </w:p>
    <w:p w:rsidR="00721718" w:rsidRPr="00431FFE" w:rsidRDefault="00721718" w:rsidP="00721718">
      <w:r w:rsidRPr="00431FFE">
        <w:t>Šifra županije: 18</w:t>
      </w:r>
    </w:p>
    <w:p w:rsidR="00721718" w:rsidRPr="00431FFE" w:rsidRDefault="00721718" w:rsidP="00721718">
      <w:r w:rsidRPr="00431FFE">
        <w:t>Šifra Općine: 254</w:t>
      </w:r>
    </w:p>
    <w:p w:rsidR="00721718" w:rsidRPr="00431FFE" w:rsidRDefault="00721718" w:rsidP="00721718">
      <w:r w:rsidRPr="00431FFE">
        <w:t>RKP: 35597</w:t>
      </w:r>
    </w:p>
    <w:p w:rsidR="00721718" w:rsidRPr="00431FFE" w:rsidRDefault="00721718" w:rsidP="00721718">
      <w:r w:rsidRPr="00431FFE">
        <w:t>OIB:   37830921242</w:t>
      </w:r>
    </w:p>
    <w:p w:rsidR="00721718" w:rsidRPr="00431FFE" w:rsidRDefault="00721718" w:rsidP="00721718">
      <w:r w:rsidRPr="00431FFE">
        <w:t>Razina: 21</w:t>
      </w:r>
    </w:p>
    <w:p w:rsidR="00721718" w:rsidRPr="00431FFE" w:rsidRDefault="00721718" w:rsidP="00721718">
      <w:r w:rsidRPr="00431FFE">
        <w:t>Šifra djelatnosti: 8510</w:t>
      </w:r>
    </w:p>
    <w:p w:rsidR="00721718" w:rsidRPr="00431FFE" w:rsidRDefault="00721718" w:rsidP="00721718"/>
    <w:p w:rsidR="00721718" w:rsidRPr="00431FFE" w:rsidRDefault="00721718" w:rsidP="00721718"/>
    <w:p w:rsidR="00721718" w:rsidRPr="00431FFE" w:rsidRDefault="00721718" w:rsidP="00721718">
      <w:pPr>
        <w:tabs>
          <w:tab w:val="left" w:pos="5895"/>
        </w:tabs>
        <w:jc w:val="center"/>
        <w:rPr>
          <w:b/>
          <w:bCs/>
        </w:rPr>
      </w:pPr>
      <w:r w:rsidRPr="00431FFE">
        <w:rPr>
          <w:b/>
          <w:bCs/>
        </w:rPr>
        <w:t xml:space="preserve">BILJEŠKE UZ FINANCIJSKE IZVJEŠTAJE   </w:t>
      </w:r>
    </w:p>
    <w:p w:rsidR="00721718" w:rsidRPr="00431FFE" w:rsidRDefault="00721718" w:rsidP="00721718">
      <w:pPr>
        <w:tabs>
          <w:tab w:val="left" w:pos="5895"/>
        </w:tabs>
        <w:jc w:val="center"/>
        <w:rPr>
          <w:b/>
          <w:bCs/>
        </w:rPr>
      </w:pPr>
      <w:r w:rsidRPr="00431FFE">
        <w:rPr>
          <w:b/>
          <w:bCs/>
        </w:rPr>
        <w:t>za razdoblje siječanj – prosinac 202</w:t>
      </w:r>
      <w:r w:rsidR="00247903">
        <w:rPr>
          <w:b/>
          <w:bCs/>
        </w:rPr>
        <w:t>4</w:t>
      </w:r>
      <w:r w:rsidRPr="00431FFE">
        <w:rPr>
          <w:b/>
          <w:bCs/>
        </w:rPr>
        <w:t>. godine</w:t>
      </w:r>
    </w:p>
    <w:p w:rsidR="00721718" w:rsidRPr="00431FFE" w:rsidRDefault="00721718" w:rsidP="00721718">
      <w:pPr>
        <w:rPr>
          <w:b/>
          <w:bCs/>
        </w:rPr>
      </w:pPr>
    </w:p>
    <w:p w:rsidR="00721718" w:rsidRPr="00431FFE" w:rsidRDefault="00721718" w:rsidP="00721718"/>
    <w:p w:rsidR="00721718" w:rsidRPr="00431FFE" w:rsidRDefault="00721718" w:rsidP="00721718"/>
    <w:p w:rsidR="00721718" w:rsidRPr="00431FFE" w:rsidRDefault="00721718" w:rsidP="00721718">
      <w:pPr>
        <w:rPr>
          <w:b/>
        </w:rPr>
      </w:pPr>
    </w:p>
    <w:p w:rsidR="00721718" w:rsidRPr="00431FFE" w:rsidRDefault="00721718" w:rsidP="00721718">
      <w:pPr>
        <w:pStyle w:val="Odlomakpopisa"/>
        <w:numPr>
          <w:ilvl w:val="0"/>
          <w:numId w:val="1"/>
        </w:numPr>
        <w:rPr>
          <w:b/>
        </w:rPr>
      </w:pPr>
      <w:r w:rsidRPr="00431FFE">
        <w:rPr>
          <w:b/>
        </w:rPr>
        <w:t>BILJEŠKE UZ BILANCU</w:t>
      </w:r>
    </w:p>
    <w:p w:rsidR="00721718" w:rsidRPr="00431FFE" w:rsidRDefault="00721718" w:rsidP="00721718">
      <w:pPr>
        <w:pStyle w:val="Odlomakpopisa"/>
        <w:ind w:left="360"/>
        <w:rPr>
          <w:b/>
        </w:rPr>
      </w:pPr>
    </w:p>
    <w:p w:rsidR="00721718" w:rsidRDefault="00721718" w:rsidP="00721718">
      <w:r w:rsidRPr="00B14DB7">
        <w:rPr>
          <w:b/>
        </w:rPr>
        <w:t xml:space="preserve">IMOVINA  </w:t>
      </w:r>
      <w:r>
        <w:rPr>
          <w:b/>
        </w:rPr>
        <w:t xml:space="preserve">šifra </w:t>
      </w:r>
      <w:r w:rsidRPr="00B14DB7">
        <w:rPr>
          <w:b/>
        </w:rPr>
        <w:t xml:space="preserve">B001 </w:t>
      </w:r>
      <w:r w:rsidR="00247903">
        <w:rPr>
          <w:b/>
        </w:rPr>
        <w:t>80.131,16</w:t>
      </w:r>
      <w:r w:rsidRPr="00B14DB7">
        <w:rPr>
          <w:b/>
        </w:rPr>
        <w:t xml:space="preserve"> EUR </w:t>
      </w:r>
      <w:r w:rsidRPr="00B14DB7">
        <w:rPr>
          <w:b/>
        </w:rPr>
        <w:tab/>
      </w:r>
    </w:p>
    <w:p w:rsidR="00721718" w:rsidRDefault="00721718" w:rsidP="00721718"/>
    <w:p w:rsidR="00721718" w:rsidRPr="00B14DB7" w:rsidRDefault="00721718" w:rsidP="00721718">
      <w:pPr>
        <w:pStyle w:val="Odlomakpopisa"/>
        <w:numPr>
          <w:ilvl w:val="1"/>
          <w:numId w:val="1"/>
        </w:numPr>
        <w:ind w:left="709" w:hanging="709"/>
        <w:rPr>
          <w:b/>
        </w:rPr>
      </w:pPr>
      <w:r w:rsidRPr="00B14DB7">
        <w:rPr>
          <w:b/>
        </w:rPr>
        <w:t>Nefinancijska imovina – šifra B002</w:t>
      </w:r>
    </w:p>
    <w:p w:rsidR="00721718" w:rsidRDefault="00721718" w:rsidP="00721718">
      <w:pPr>
        <w:pStyle w:val="Odlomakpopisa"/>
        <w:ind w:left="0"/>
        <w:jc w:val="both"/>
      </w:pPr>
      <w:r w:rsidRPr="00C61AD1">
        <w:rPr>
          <w:b/>
          <w:i/>
        </w:rPr>
        <w:t>Na dan 31.12.202</w:t>
      </w:r>
      <w:r w:rsidR="00247903">
        <w:rPr>
          <w:b/>
          <w:i/>
        </w:rPr>
        <w:t>4</w:t>
      </w:r>
      <w:r w:rsidRPr="00C61AD1">
        <w:rPr>
          <w:b/>
          <w:i/>
        </w:rPr>
        <w:t xml:space="preserve">. stanje nefinancijske imovine iznosi </w:t>
      </w:r>
      <w:r w:rsidR="00247903">
        <w:rPr>
          <w:b/>
          <w:i/>
        </w:rPr>
        <w:t>8.766,74</w:t>
      </w:r>
      <w:r w:rsidRPr="00C61AD1">
        <w:rPr>
          <w:b/>
          <w:i/>
        </w:rPr>
        <w:t xml:space="preserve"> EUR</w:t>
      </w:r>
      <w:r w:rsidRPr="00431FFE">
        <w:t xml:space="preserve">,   u odnosu na prethodnu godinu indeks </w:t>
      </w:r>
      <w:r w:rsidR="00247903">
        <w:t>93,5</w:t>
      </w:r>
      <w:r w:rsidRPr="00431FFE">
        <w:t xml:space="preserve">%. Tijekom izvještajnog razdoblja ostvareno je </w:t>
      </w:r>
      <w:r w:rsidR="00247903">
        <w:t>1.462,50</w:t>
      </w:r>
      <w:r w:rsidRPr="00431FFE">
        <w:t xml:space="preserve"> EUR rashoda za nabavu proizvedene dugotrajne imovine, </w:t>
      </w:r>
      <w:r w:rsidR="00247903">
        <w:t>a odnosi se na nabavu računala.</w:t>
      </w:r>
    </w:p>
    <w:p w:rsidR="00721718" w:rsidRPr="00431FFE" w:rsidRDefault="00247903" w:rsidP="00721718">
      <w:pPr>
        <w:jc w:val="both"/>
      </w:pPr>
      <w:r>
        <w:t xml:space="preserve">Zalihe sitnog inventara bilježe povećanje u odnosu na ostvarenje prethodne godine (indeks 145,8%) Tijekom izvještajnog razdoblja ulagalo se u opremanje područnog odjeljenja u </w:t>
      </w:r>
      <w:proofErr w:type="spellStart"/>
      <w:r>
        <w:t>Raklju</w:t>
      </w:r>
      <w:proofErr w:type="spellEnd"/>
      <w:r>
        <w:t>.</w:t>
      </w:r>
    </w:p>
    <w:p w:rsidR="00721718" w:rsidRDefault="00721718" w:rsidP="00721718"/>
    <w:p w:rsidR="00721718" w:rsidRPr="00431FFE" w:rsidRDefault="00721718" w:rsidP="00721718"/>
    <w:p w:rsidR="00721718" w:rsidRPr="00B14DB7" w:rsidRDefault="00721718" w:rsidP="00721718">
      <w:pPr>
        <w:rPr>
          <w:b/>
        </w:rPr>
      </w:pPr>
      <w:r w:rsidRPr="00B14DB7">
        <w:rPr>
          <w:b/>
        </w:rPr>
        <w:t xml:space="preserve">1.2. </w:t>
      </w:r>
      <w:r w:rsidRPr="00B14DB7">
        <w:rPr>
          <w:b/>
        </w:rPr>
        <w:tab/>
        <w:t>Financijska imovina – šifra 1</w:t>
      </w:r>
      <w:r>
        <w:rPr>
          <w:b/>
        </w:rPr>
        <w:t xml:space="preserve"> </w:t>
      </w:r>
    </w:p>
    <w:p w:rsidR="00721718" w:rsidRPr="00431FFE" w:rsidRDefault="00721718" w:rsidP="00721718"/>
    <w:p w:rsidR="00721718" w:rsidRDefault="00721718" w:rsidP="00721718">
      <w:pPr>
        <w:jc w:val="both"/>
      </w:pPr>
      <w:r w:rsidRPr="00431FFE">
        <w:t>Na dan 31.12.202</w:t>
      </w:r>
      <w:r w:rsidR="00247903">
        <w:t>4</w:t>
      </w:r>
      <w:r w:rsidRPr="00431FFE">
        <w:t xml:space="preserve">. godine stanje </w:t>
      </w:r>
      <w:r w:rsidR="00912B93">
        <w:t>financijske imovine</w:t>
      </w:r>
      <w:r w:rsidRPr="00431FFE">
        <w:t xml:space="preserve"> </w:t>
      </w:r>
      <w:r w:rsidR="00247903">
        <w:t>71.364,42</w:t>
      </w:r>
      <w:r>
        <w:t xml:space="preserve"> EUR, </w:t>
      </w:r>
      <w:r w:rsidR="00912B93">
        <w:t>i ima slijedeću strukturu: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60"/>
        <w:gridCol w:w="5151"/>
        <w:gridCol w:w="1275"/>
        <w:gridCol w:w="1418"/>
      </w:tblGrid>
      <w:tr w:rsidR="00912B93" w:rsidRPr="00912B93" w:rsidTr="009620B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93" w:rsidRPr="00912B93" w:rsidRDefault="00912B93" w:rsidP="00912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Broj računa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93" w:rsidRPr="00912B93" w:rsidRDefault="00912B93" w:rsidP="00912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Naziv računa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93" w:rsidRPr="00912B93" w:rsidRDefault="00912B93" w:rsidP="00912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Stanje 01.01.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B93" w:rsidRPr="00912B93" w:rsidRDefault="00912B93" w:rsidP="00912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Stanje 31.12.</w:t>
            </w:r>
          </w:p>
        </w:tc>
      </w:tr>
      <w:tr w:rsidR="00912B93" w:rsidRPr="00912B93" w:rsidTr="009620B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Financijska imovina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42.322,25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71.364,42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1112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Novac na računu kod tuzemnih poslovnih banaka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28.632,18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56.377,68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Novac u banci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28.632,18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56.377,68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1131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Blagajna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912B93" w:rsidRPr="00912B93" w:rsidTr="009620B5">
        <w:trPr>
          <w:trHeight w:val="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Novac u blagajni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Novac u banci i blagajni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28.692,18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56.377,68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1231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od zaposlenih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415,01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415,01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123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od zaposlenih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415,01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415,01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1291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za naknade koje se refundiraju i predujmove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2.580,57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2.893,57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Ostala potraživanja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2.580,57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2.893,57</w:t>
            </w:r>
          </w:p>
        </w:tc>
      </w:tr>
      <w:tr w:rsidR="00912B93" w:rsidRPr="00912B93" w:rsidTr="009620B5">
        <w:trPr>
          <w:trHeight w:val="1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Depoziti, </w:t>
            </w:r>
            <w:proofErr w:type="spellStart"/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jamčevni</w:t>
            </w:r>
            <w:proofErr w:type="spellEnd"/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polozi</w:t>
            </w:r>
            <w:proofErr w:type="spellEnd"/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i potraživanja od zaposlenih te za više plaćene poreze i ostalo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2.995,58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3.308,58</w:t>
            </w:r>
          </w:p>
        </w:tc>
      </w:tr>
      <w:tr w:rsidR="00912B93" w:rsidRPr="00912B93" w:rsidTr="009620B5">
        <w:trPr>
          <w:trHeight w:val="2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1636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za pomoći proračunskim korisnicima iz proračuna koji im nije nadležan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414,90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1.110,00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163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za pomoći iz inozemstva i od subjekata unutar općeg proračuna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414,90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1.110,00</w:t>
            </w:r>
          </w:p>
        </w:tc>
      </w:tr>
      <w:tr w:rsidR="009620B5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1652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za prihode po posebnim propisima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8.252,19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8.780,16</w:t>
            </w:r>
          </w:p>
        </w:tc>
      </w:tr>
      <w:tr w:rsidR="00912B93" w:rsidRPr="00912B93" w:rsidTr="009620B5">
        <w:trPr>
          <w:trHeight w:val="1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165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za upravne i administrativne pristojbe, pristojbe po posebnim propisima i naknade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8.252,19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8.780,16</w:t>
            </w:r>
          </w:p>
        </w:tc>
      </w:tr>
      <w:tr w:rsidR="00912B93" w:rsidRPr="00912B93" w:rsidTr="009620B5">
        <w:trPr>
          <w:trHeight w:val="2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1661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za prihode od prodaje proizvoda i robe te pruženih usluga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1.967,40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1.788,00</w:t>
            </w:r>
          </w:p>
        </w:tc>
      </w:tr>
      <w:tr w:rsidR="00912B93" w:rsidRPr="00912B93" w:rsidTr="009620B5">
        <w:trPr>
          <w:trHeight w:val="2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za prihode od prodaje proizvoda i robe te pruženih usluga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1.967,40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1.788,00</w:t>
            </w:r>
          </w:p>
        </w:tc>
      </w:tr>
      <w:tr w:rsidR="00912B93" w:rsidRPr="00912B93" w:rsidTr="009620B5">
        <w:trPr>
          <w:trHeight w:val="2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1671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Potraživanja za prihode iz proračuna za financiranje redovne djelatnosti proračunskih korisnika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 xml:space="preserve">Potraživanja za prihode iz proračuna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912B93" w:rsidRPr="00912B93" w:rsidTr="009620B5">
        <w:trPr>
          <w:trHeight w:val="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B93" w:rsidRPr="00912B93" w:rsidRDefault="00912B93" w:rsidP="00912B93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Potraživanja za prihode poslovanja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10.634,49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B93" w:rsidRPr="00912B93" w:rsidRDefault="00912B93" w:rsidP="00912B93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12B93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11.678,16</w:t>
            </w:r>
          </w:p>
        </w:tc>
      </w:tr>
    </w:tbl>
    <w:p w:rsidR="00912B93" w:rsidRPr="00912B93" w:rsidRDefault="00912B93" w:rsidP="00721718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21718" w:rsidRPr="00431FFE" w:rsidRDefault="00721718" w:rsidP="00721718">
      <w:pPr>
        <w:jc w:val="both"/>
      </w:pPr>
      <w:r w:rsidRPr="00431FFE">
        <w:t xml:space="preserve">Potraživanja </w:t>
      </w:r>
      <w:r>
        <w:t>od zaposlenih</w:t>
      </w:r>
      <w:r w:rsidRPr="00431FFE">
        <w:t xml:space="preserve"> (šifra 12</w:t>
      </w:r>
      <w:r>
        <w:t>3</w:t>
      </w:r>
      <w:r w:rsidRPr="00431FFE">
        <w:t>)</w:t>
      </w:r>
      <w:r>
        <w:t xml:space="preserve"> 415,01 EUR</w:t>
      </w:r>
      <w:r w:rsidRPr="00431FFE">
        <w:t xml:space="preserve"> </w:t>
      </w:r>
      <w:r>
        <w:t xml:space="preserve">odnosi se na </w:t>
      </w:r>
      <w:r w:rsidRPr="00431FFE">
        <w:t xml:space="preserve"> isprav</w:t>
      </w:r>
      <w:r>
        <w:t>ak</w:t>
      </w:r>
      <w:r w:rsidRPr="00431FFE">
        <w:t xml:space="preserve"> plaće za </w:t>
      </w:r>
      <w:r>
        <w:t>bolovanje</w:t>
      </w:r>
      <w:r w:rsidRPr="00431FFE">
        <w:t xml:space="preserve"> </w:t>
      </w:r>
      <w:r>
        <w:t>zaposlenica</w:t>
      </w:r>
      <w:r w:rsidRPr="00431FFE">
        <w:t>.</w:t>
      </w:r>
    </w:p>
    <w:p w:rsidR="00721718" w:rsidRDefault="00721718" w:rsidP="00721718">
      <w:pPr>
        <w:jc w:val="both"/>
      </w:pPr>
      <w:r w:rsidRPr="00431FFE">
        <w:t xml:space="preserve">Ostala potraživanja (šifra 129) </w:t>
      </w:r>
      <w:r>
        <w:t xml:space="preserve">iznose </w:t>
      </w:r>
      <w:r w:rsidR="00247903">
        <w:t>2.893,57</w:t>
      </w:r>
      <w:r>
        <w:t xml:space="preserve"> EUR, od čega  </w:t>
      </w:r>
      <w:r w:rsidRPr="00431FFE">
        <w:t xml:space="preserve"> na potraživanja </w:t>
      </w:r>
      <w:r>
        <w:t xml:space="preserve">za bolovanja </w:t>
      </w:r>
      <w:r w:rsidRPr="00431FFE">
        <w:t>od HZZO-a</w:t>
      </w:r>
      <w:r>
        <w:t xml:space="preserve"> 2.514,08 EUR,  te 66,</w:t>
      </w:r>
      <w:r w:rsidR="00247903">
        <w:t>00</w:t>
      </w:r>
      <w:r>
        <w:t xml:space="preserve"> EUR potraživanje od dobavljača</w:t>
      </w:r>
      <w:r w:rsidRPr="00431FFE">
        <w:t xml:space="preserve">. </w:t>
      </w:r>
      <w:r>
        <w:t xml:space="preserve"> </w:t>
      </w:r>
    </w:p>
    <w:p w:rsidR="00721718" w:rsidRDefault="00721718" w:rsidP="00721718">
      <w:pPr>
        <w:jc w:val="both"/>
      </w:pPr>
    </w:p>
    <w:p w:rsidR="00721718" w:rsidRDefault="00721718" w:rsidP="00721718">
      <w:pPr>
        <w:jc w:val="both"/>
      </w:pPr>
      <w:r w:rsidRPr="00431FFE">
        <w:t xml:space="preserve">Potraživanja za pomoći proračunskim korisnicima iz proračuna koji im nije nadležan (šifra 1636) </w:t>
      </w:r>
      <w:r>
        <w:t xml:space="preserve">iznose </w:t>
      </w:r>
      <w:r w:rsidR="00247903">
        <w:t>1.110,00</w:t>
      </w:r>
      <w:r>
        <w:t xml:space="preserve"> EUR , </w:t>
      </w:r>
      <w:r w:rsidRPr="00431FFE">
        <w:t xml:space="preserve"> odnose na sredstva od općina i gradova za sufinanciranje boravka djece u vrtićima. </w:t>
      </w:r>
      <w:r>
        <w:t xml:space="preserve">Povećanje se  odnosi na povećan broj djece za koje se sufinancira boravak.  </w:t>
      </w:r>
    </w:p>
    <w:p w:rsidR="00721718" w:rsidRPr="00431FFE" w:rsidRDefault="00721718" w:rsidP="00721718">
      <w:pPr>
        <w:jc w:val="both"/>
      </w:pPr>
    </w:p>
    <w:p w:rsidR="00721718" w:rsidRPr="00431FFE" w:rsidRDefault="00721718" w:rsidP="00721718">
      <w:pPr>
        <w:jc w:val="both"/>
      </w:pPr>
      <w:r w:rsidRPr="00431FFE">
        <w:t>Potraživanja za upravne i administrativne pristojbe, pristojbe po posebnim propisima i n</w:t>
      </w:r>
      <w:r>
        <w:t xml:space="preserve">aknade (šifra 165)  </w:t>
      </w:r>
      <w:r w:rsidR="00247903">
        <w:t>8.780,16</w:t>
      </w:r>
      <w:r>
        <w:t xml:space="preserve"> EUR  odnose na potraživanje</w:t>
      </w:r>
      <w:r w:rsidRPr="00431FFE">
        <w:t xml:space="preserve"> roditelja </w:t>
      </w:r>
      <w:r>
        <w:t xml:space="preserve">i potraživanje od Općine prema socijalnom programu za boravak djece </w:t>
      </w:r>
      <w:r w:rsidRPr="00431FFE">
        <w:t>.</w:t>
      </w:r>
    </w:p>
    <w:p w:rsidR="00DD7086" w:rsidRDefault="00247903" w:rsidP="00721718">
      <w:pPr>
        <w:jc w:val="both"/>
      </w:pPr>
      <w:r>
        <w:t xml:space="preserve"> </w:t>
      </w:r>
    </w:p>
    <w:p w:rsidR="00721718" w:rsidRPr="00431FFE" w:rsidRDefault="00721718" w:rsidP="00721718">
      <w:pPr>
        <w:jc w:val="both"/>
        <w:rPr>
          <w:b/>
        </w:rPr>
      </w:pPr>
      <w:r w:rsidRPr="00431FFE">
        <w:t xml:space="preserve">Potraživanja za </w:t>
      </w:r>
      <w:r>
        <w:t xml:space="preserve">prihode od prodaje proizvoda i roba te pruženih usluga i za povrat po protestiranim jamstvima (šifra 166) iznose </w:t>
      </w:r>
      <w:r w:rsidR="00247903">
        <w:t>1.788,00</w:t>
      </w:r>
      <w:r>
        <w:t xml:space="preserve"> EUR i odnose na potraživanje</w:t>
      </w:r>
      <w:r w:rsidRPr="00431FFE">
        <w:t xml:space="preserve"> </w:t>
      </w:r>
      <w:r>
        <w:t xml:space="preserve"> od pruženih usluga pripreme i dostave hrane, koje su usluge započele u listopadu. </w:t>
      </w:r>
    </w:p>
    <w:p w:rsidR="00721718" w:rsidRDefault="00721718" w:rsidP="00721718">
      <w:pPr>
        <w:jc w:val="both"/>
        <w:rPr>
          <w:b/>
        </w:rPr>
      </w:pPr>
    </w:p>
    <w:p w:rsidR="00037CED" w:rsidRPr="00431FFE" w:rsidRDefault="00037CED" w:rsidP="00721718">
      <w:pPr>
        <w:jc w:val="both"/>
        <w:rPr>
          <w:b/>
        </w:rPr>
      </w:pPr>
      <w:r>
        <w:rPr>
          <w:b/>
        </w:rPr>
        <w:t>OBVEZE I VLASTITI IZVORI Šifra B003 =</w:t>
      </w:r>
      <w:r w:rsidR="00247903">
        <w:rPr>
          <w:b/>
        </w:rPr>
        <w:t>80.131,16</w:t>
      </w:r>
      <w:r>
        <w:rPr>
          <w:b/>
        </w:rPr>
        <w:t xml:space="preserve"> EUR</w:t>
      </w:r>
    </w:p>
    <w:p w:rsidR="00037CED" w:rsidRDefault="00037CED" w:rsidP="00721718">
      <w:pPr>
        <w:jc w:val="both"/>
      </w:pPr>
    </w:p>
    <w:p w:rsidR="00721718" w:rsidRPr="00037CED" w:rsidRDefault="00721718" w:rsidP="00721718">
      <w:pPr>
        <w:jc w:val="both"/>
        <w:rPr>
          <w:b/>
        </w:rPr>
      </w:pPr>
      <w:r w:rsidRPr="00037CED">
        <w:rPr>
          <w:b/>
        </w:rPr>
        <w:t>1.3.</w:t>
      </w:r>
      <w:r w:rsidRPr="00037CED">
        <w:rPr>
          <w:b/>
        </w:rPr>
        <w:tab/>
        <w:t>Obveze – šifra 2</w:t>
      </w:r>
    </w:p>
    <w:p w:rsidR="00721718" w:rsidRPr="00037CED" w:rsidRDefault="00721718" w:rsidP="00721718">
      <w:pPr>
        <w:jc w:val="both"/>
        <w:rPr>
          <w:b/>
        </w:rPr>
      </w:pPr>
    </w:p>
    <w:p w:rsidR="00721718" w:rsidRDefault="00721718" w:rsidP="00721718">
      <w:pPr>
        <w:jc w:val="both"/>
      </w:pPr>
      <w:r w:rsidRPr="00431FFE">
        <w:t>Stanje obveza na dan 31.12.202</w:t>
      </w:r>
      <w:r w:rsidR="00247903">
        <w:t>4</w:t>
      </w:r>
      <w:r w:rsidRPr="00431FFE">
        <w:t xml:space="preserve">. godine iznosi </w:t>
      </w:r>
      <w:r w:rsidR="00247903">
        <w:t>60.028,69</w:t>
      </w:r>
      <w:r w:rsidRPr="00431FFE">
        <w:t xml:space="preserve"> </w:t>
      </w:r>
      <w:r w:rsidR="00142A2A">
        <w:tab/>
        <w:t>EUR. Obveze imaju slijedeću strukturu: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56"/>
        <w:gridCol w:w="3861"/>
        <w:gridCol w:w="1577"/>
        <w:gridCol w:w="1134"/>
        <w:gridCol w:w="1134"/>
      </w:tblGrid>
      <w:tr w:rsidR="00142A2A" w:rsidRPr="00142A2A" w:rsidTr="009620B5">
        <w:trPr>
          <w:trHeight w:val="277"/>
        </w:trPr>
        <w:tc>
          <w:tcPr>
            <w:tcW w:w="9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Broj računa</w:t>
            </w:r>
          </w:p>
        </w:tc>
        <w:tc>
          <w:tcPr>
            <w:tcW w:w="38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Naziv računa</w:t>
            </w:r>
          </w:p>
        </w:tc>
        <w:tc>
          <w:tcPr>
            <w:tcW w:w="15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Stanje 01.01.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Stanje 31.12.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Indeks</w:t>
            </w:r>
          </w:p>
        </w:tc>
      </w:tr>
      <w:tr w:rsidR="00142A2A" w:rsidRPr="00142A2A" w:rsidTr="00142A2A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31.835,84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60.028,69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188,6%</w:t>
            </w:r>
          </w:p>
        </w:tc>
      </w:tr>
      <w:tr w:rsidR="00142A2A" w:rsidRPr="00142A2A" w:rsidTr="009620B5">
        <w:trPr>
          <w:trHeight w:val="106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plaće - neto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17.603,54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31.775,91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180,5%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naknade plaća – neto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829,64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363,80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43,9%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2314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porez i prirez na dohodak iz plaća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1.193,15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3.515,83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294,7%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2315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doprinose iz plaća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4.354,08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8.681,99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199,4%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2316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doprinose na plaće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3.819,96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7.255,71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189,9%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2317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Ostale obveze za zaposlene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1.273,67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2.359,09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zaposlene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29.074,04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53.952,33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185,6%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Naknade troškova zaposlenima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1.441,42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1.587,27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110,1%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Rashodi za materijal i energiju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462,58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568,77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123,0%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775,77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1.516,81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195,5%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1.680,00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materijalne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2.696,77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5.352,85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198,5%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2343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ostale financijske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65,03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64,42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99,1%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financijske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65,03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64,42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99,1%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predujmove, depozite, primljene jamčevine i ostale nespomenute 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Ostale tekuće 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42A2A" w:rsidRPr="00142A2A" w:rsidTr="009620B5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Obveze za rashode poslovanja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31.835,84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60.028,69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42A2A" w:rsidRPr="00142A2A" w:rsidRDefault="00142A2A" w:rsidP="00142A2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188,6%</w:t>
            </w:r>
          </w:p>
        </w:tc>
      </w:tr>
    </w:tbl>
    <w:p w:rsidR="00142A2A" w:rsidRDefault="00142A2A" w:rsidP="00721718">
      <w:pPr>
        <w:jc w:val="both"/>
      </w:pPr>
    </w:p>
    <w:p w:rsidR="00142A2A" w:rsidRPr="00473615" w:rsidRDefault="00142A2A" w:rsidP="00721718">
      <w:pPr>
        <w:jc w:val="both"/>
      </w:pPr>
      <w:r w:rsidRPr="00473615">
        <w:t>Povećanje obveza u najvećoj mjeri odnosi se na veće obveze za zaposlene, plaće za prosinac. Tijekom izvještajnog razdoblja</w:t>
      </w:r>
      <w:r w:rsidR="00473615" w:rsidRPr="00473615">
        <w:t xml:space="preserve"> osnovica za obračun plaće povećavana je </w:t>
      </w:r>
      <w:r w:rsidRPr="00473615">
        <w:t xml:space="preserve"> </w:t>
      </w:r>
      <w:r w:rsidR="00473615">
        <w:t>pet puta, a u odnosu na osnovicu od siječnja 570,00 EUR, u listopadu je povećana za gotovo 53% i iznosila je 871,00 EUR.</w:t>
      </w:r>
    </w:p>
    <w:p w:rsidR="00721718" w:rsidRDefault="00721718" w:rsidP="00721718">
      <w:r w:rsidRPr="00431FFE">
        <w:t xml:space="preserve">Sve obveze </w:t>
      </w:r>
      <w:r w:rsidR="00DD7086">
        <w:t>Dječjeg vrtića</w:t>
      </w:r>
      <w:r w:rsidRPr="00431FFE">
        <w:t xml:space="preserve"> </w:t>
      </w:r>
      <w:r w:rsidR="00DD7086">
        <w:t xml:space="preserve"> </w:t>
      </w:r>
      <w:r w:rsidRPr="00431FFE">
        <w:t xml:space="preserve"> podmiruju </w:t>
      </w:r>
      <w:r w:rsidR="00DD7086">
        <w:t xml:space="preserve">se </w:t>
      </w:r>
      <w:r w:rsidRPr="00431FFE">
        <w:t>redovito</w:t>
      </w:r>
      <w:r w:rsidR="00DD7086">
        <w:t>,</w:t>
      </w:r>
      <w:r w:rsidRPr="00431FFE">
        <w:t xml:space="preserve"> te se navedeni iznos sastoji od nedospjelih obveza, a tek manji dio u iznosu od </w:t>
      </w:r>
      <w:r w:rsidR="00247903">
        <w:t>462,68</w:t>
      </w:r>
      <w:r w:rsidR="00DD7086">
        <w:t xml:space="preserve"> </w:t>
      </w:r>
      <w:r w:rsidRPr="00431FFE">
        <w:t xml:space="preserve"> </w:t>
      </w:r>
      <w:r w:rsidR="00DD7086">
        <w:t xml:space="preserve">EUR </w:t>
      </w:r>
      <w:r w:rsidRPr="00431FFE">
        <w:t xml:space="preserve"> </w:t>
      </w:r>
      <w:r w:rsidR="00DD7086">
        <w:t xml:space="preserve"> </w:t>
      </w:r>
      <w:r w:rsidRPr="00431FFE">
        <w:t>odnosi</w:t>
      </w:r>
      <w:r w:rsidR="00DD7086">
        <w:t xml:space="preserve"> se</w:t>
      </w:r>
      <w:r w:rsidRPr="00431FFE">
        <w:t xml:space="preserve"> na dospjel</w:t>
      </w:r>
      <w:r w:rsidR="00DD7086">
        <w:t xml:space="preserve">u </w:t>
      </w:r>
      <w:r w:rsidRPr="00431FFE">
        <w:t xml:space="preserve"> obvez</w:t>
      </w:r>
      <w:r w:rsidR="00DD7086">
        <w:t xml:space="preserve">u, </w:t>
      </w:r>
      <w:r w:rsidRPr="00431FFE">
        <w:t>podmirene u siječnju 202</w:t>
      </w:r>
      <w:r w:rsidR="00247903">
        <w:t>5</w:t>
      </w:r>
      <w:r w:rsidRPr="00431FFE">
        <w:t>.g.</w:t>
      </w:r>
    </w:p>
    <w:p w:rsidR="00DD7086" w:rsidRPr="00431FFE" w:rsidRDefault="00DD7086" w:rsidP="00721718"/>
    <w:p w:rsidR="00721718" w:rsidRPr="00037CED" w:rsidRDefault="00721718" w:rsidP="00721718">
      <w:pPr>
        <w:rPr>
          <w:b/>
        </w:rPr>
      </w:pPr>
      <w:r w:rsidRPr="00037CED">
        <w:rPr>
          <w:b/>
        </w:rPr>
        <w:t>1.</w:t>
      </w:r>
      <w:r w:rsidR="00DD7086" w:rsidRPr="00037CED">
        <w:rPr>
          <w:b/>
        </w:rPr>
        <w:t>4</w:t>
      </w:r>
      <w:r w:rsidRPr="00037CED">
        <w:rPr>
          <w:b/>
        </w:rPr>
        <w:t xml:space="preserve"> Vlastiti izvori – šifra 9</w:t>
      </w:r>
    </w:p>
    <w:p w:rsidR="00721718" w:rsidRPr="00431FFE" w:rsidRDefault="00721718" w:rsidP="00721718"/>
    <w:p w:rsidR="00721718" w:rsidRDefault="00721718" w:rsidP="00721718">
      <w:r w:rsidRPr="00431FFE">
        <w:t>Vlastiti izvori obuhvaćaju izvore vlasništva za nefinancijsku imovinu, ispravak  vlastitih izvora, rezultat pos</w:t>
      </w:r>
      <w:r w:rsidR="00037CED">
        <w:t xml:space="preserve">lovanja i </w:t>
      </w:r>
      <w:proofErr w:type="spellStart"/>
      <w:r w:rsidR="00037CED">
        <w:t>izvanbilančne</w:t>
      </w:r>
      <w:proofErr w:type="spellEnd"/>
      <w:r w:rsidR="00037CED">
        <w:t xml:space="preserve"> zapise i iznose </w:t>
      </w:r>
      <w:r w:rsidR="00473615">
        <w:t>20.102,47</w:t>
      </w:r>
      <w:r w:rsidR="00037CED">
        <w:t xml:space="preserve"> EUR a sastoje se od</w:t>
      </w:r>
    </w:p>
    <w:p w:rsidR="00037CED" w:rsidRDefault="00037CED" w:rsidP="00037CED">
      <w:pPr>
        <w:pStyle w:val="Odlomakpopisa"/>
        <w:numPr>
          <w:ilvl w:val="0"/>
          <w:numId w:val="2"/>
        </w:numPr>
      </w:pPr>
      <w:r>
        <w:t xml:space="preserve">Vlastitih izvora i ispravka vlastitih izvora </w:t>
      </w:r>
      <w:r w:rsidR="00473615">
        <w:t>8.283,34</w:t>
      </w:r>
      <w:r>
        <w:t xml:space="preserve"> EUR</w:t>
      </w:r>
    </w:p>
    <w:p w:rsidR="00037CED" w:rsidRDefault="00037CED" w:rsidP="00037CED">
      <w:pPr>
        <w:pStyle w:val="Odlomakpopisa"/>
        <w:numPr>
          <w:ilvl w:val="0"/>
          <w:numId w:val="2"/>
        </w:numPr>
      </w:pPr>
      <w:r>
        <w:t xml:space="preserve">Viška prihoda poslovanja </w:t>
      </w:r>
      <w:r w:rsidR="00473615">
        <w:t>140,97</w:t>
      </w:r>
      <w:r>
        <w:t xml:space="preserve"> EUR (preneseni višak prihoda </w:t>
      </w:r>
      <w:r w:rsidR="00473615">
        <w:t>396,62</w:t>
      </w:r>
      <w:r>
        <w:t xml:space="preserve"> EUR u</w:t>
      </w:r>
      <w:r w:rsidR="00473615">
        <w:t>manje</w:t>
      </w:r>
      <w:r>
        <w:t xml:space="preserve">n za </w:t>
      </w:r>
      <w:r w:rsidR="00473615">
        <w:t>manjak</w:t>
      </w:r>
      <w:r>
        <w:t xml:space="preserve"> izvještajnog razdoblja </w:t>
      </w:r>
      <w:r w:rsidR="00473615">
        <w:t>255,85</w:t>
      </w:r>
      <w:r>
        <w:t xml:space="preserve"> EUR)</w:t>
      </w:r>
    </w:p>
    <w:p w:rsidR="00037CED" w:rsidRPr="00431FFE" w:rsidRDefault="00037CED" w:rsidP="00037CED">
      <w:pPr>
        <w:pStyle w:val="Odlomakpopisa"/>
        <w:numPr>
          <w:ilvl w:val="0"/>
          <w:numId w:val="2"/>
        </w:numPr>
      </w:pPr>
      <w:r>
        <w:t xml:space="preserve">Obračunati prihodi poslovanja </w:t>
      </w:r>
      <w:r w:rsidR="00473615">
        <w:t>11.678,16</w:t>
      </w:r>
      <w:r>
        <w:t xml:space="preserve"> EUR.</w:t>
      </w:r>
    </w:p>
    <w:p w:rsidR="00721718" w:rsidRPr="00431FFE" w:rsidRDefault="00037CED" w:rsidP="00721718">
      <w:r>
        <w:t xml:space="preserve"> </w:t>
      </w:r>
    </w:p>
    <w:p w:rsidR="00721718" w:rsidRPr="00431FFE" w:rsidRDefault="00721718" w:rsidP="00721718">
      <w:proofErr w:type="spellStart"/>
      <w:r w:rsidRPr="00431FFE">
        <w:t>Izvanbilančni</w:t>
      </w:r>
      <w:proofErr w:type="spellEnd"/>
      <w:r w:rsidRPr="00431FFE">
        <w:t xml:space="preserve"> zapisi (šifra 991 i 996) obuhvaćaju imovinu Osnivača (oprema i namještaj) koja je dana na korištenje </w:t>
      </w:r>
      <w:r w:rsidR="00037CED">
        <w:t>Dječjem vrtiću</w:t>
      </w:r>
      <w:r w:rsidRPr="00431FFE">
        <w:t>.</w:t>
      </w:r>
    </w:p>
    <w:p w:rsidR="00721718" w:rsidRPr="00431FFE" w:rsidRDefault="00721718" w:rsidP="00721718">
      <w:pPr>
        <w:rPr>
          <w:b/>
        </w:rPr>
      </w:pPr>
    </w:p>
    <w:p w:rsidR="00721718" w:rsidRPr="00431FFE" w:rsidRDefault="00721718" w:rsidP="00721718">
      <w:pPr>
        <w:rPr>
          <w:b/>
        </w:rPr>
      </w:pPr>
    </w:p>
    <w:p w:rsidR="00721718" w:rsidRPr="00431FFE" w:rsidRDefault="00721718" w:rsidP="00721718">
      <w:pPr>
        <w:numPr>
          <w:ilvl w:val="0"/>
          <w:numId w:val="1"/>
        </w:numPr>
        <w:ind w:left="284" w:hanging="284"/>
        <w:rPr>
          <w:b/>
        </w:rPr>
      </w:pPr>
      <w:r w:rsidRPr="00431FFE">
        <w:rPr>
          <w:b/>
        </w:rPr>
        <w:t>BILJEŠKE UZ IZVJEŠTAJ O PRIHODIMA I RASHODIMA, PRIMICIMA I IZDACIMA</w:t>
      </w:r>
    </w:p>
    <w:p w:rsidR="00721718" w:rsidRPr="00431FFE" w:rsidRDefault="00721718" w:rsidP="00721718"/>
    <w:p w:rsidR="00721718" w:rsidRPr="003C0278" w:rsidRDefault="00721718" w:rsidP="00721718">
      <w:pPr>
        <w:numPr>
          <w:ilvl w:val="1"/>
          <w:numId w:val="1"/>
        </w:numPr>
        <w:ind w:left="567" w:hanging="567"/>
        <w:rPr>
          <w:b/>
        </w:rPr>
      </w:pPr>
      <w:r w:rsidRPr="003C0278">
        <w:rPr>
          <w:b/>
        </w:rPr>
        <w:t>Prihodi poslovanja – šifra 6</w:t>
      </w:r>
    </w:p>
    <w:p w:rsidR="00721718" w:rsidRPr="00431FFE" w:rsidRDefault="00721718" w:rsidP="00721718">
      <w:pPr>
        <w:ind w:left="720"/>
        <w:rPr>
          <w:b/>
        </w:rPr>
      </w:pPr>
    </w:p>
    <w:p w:rsidR="00721718" w:rsidRPr="00431FFE" w:rsidRDefault="00721718" w:rsidP="00721718">
      <w:pPr>
        <w:tabs>
          <w:tab w:val="left" w:pos="8820"/>
        </w:tabs>
        <w:ind w:right="23"/>
        <w:jc w:val="both"/>
      </w:pPr>
      <w:r w:rsidRPr="00431FFE">
        <w:t xml:space="preserve">Dječji vrtić </w:t>
      </w:r>
      <w:r w:rsidR="00A30EB6">
        <w:t>Vrtuljak Marčana</w:t>
      </w:r>
      <w:r w:rsidRPr="00431FFE">
        <w:t xml:space="preserve"> je u 202</w:t>
      </w:r>
      <w:r w:rsidR="00825AA5">
        <w:t>4</w:t>
      </w:r>
      <w:r w:rsidRPr="00431FFE">
        <w:t xml:space="preserve">. godini ostvario prihode poslovanja u iznosu od </w:t>
      </w:r>
      <w:r w:rsidR="00825AA5">
        <w:t>643.095,03</w:t>
      </w:r>
      <w:r w:rsidR="00037CED">
        <w:t xml:space="preserve"> EUR </w:t>
      </w:r>
      <w:r w:rsidRPr="00431FFE">
        <w:t xml:space="preserve"> što je za </w:t>
      </w:r>
      <w:r w:rsidR="00825AA5">
        <w:t>38,3</w:t>
      </w:r>
      <w:r w:rsidRPr="00431FFE">
        <w:t>% više od prethodne godine, a sastoji se od:</w:t>
      </w:r>
    </w:p>
    <w:p w:rsidR="00721718" w:rsidRPr="00431FFE" w:rsidRDefault="00721718" w:rsidP="00721718">
      <w:pPr>
        <w:jc w:val="both"/>
      </w:pPr>
    </w:p>
    <w:p w:rsidR="00721718" w:rsidRPr="00431FFE" w:rsidRDefault="00721718" w:rsidP="00721718">
      <w:pPr>
        <w:jc w:val="both"/>
        <w:rPr>
          <w:color w:val="FF0000"/>
        </w:rPr>
      </w:pPr>
      <w:r w:rsidRPr="00431FFE">
        <w:rPr>
          <w:i/>
        </w:rPr>
        <w:t xml:space="preserve">Pomoći iz inozemstva  i od subjekata unutar općeg proračuna (šifra 63): </w:t>
      </w:r>
      <w:r w:rsidRPr="00431FFE">
        <w:t xml:space="preserve">Pomoći su ostvarene u iznosu od </w:t>
      </w:r>
      <w:r w:rsidR="00825AA5">
        <w:t>8.273,03</w:t>
      </w:r>
      <w:r w:rsidR="00037CED">
        <w:t xml:space="preserve">71 EUR (na razini su ostvarenja prethodne godine), </w:t>
      </w:r>
      <w:r w:rsidRPr="00431FFE">
        <w:t xml:space="preserve"> a odnose se na sredstva Istarske županije za projekt Zavičajne nastave, te sredstva od ministarstva i općina i gradova za sufinanciranje boravka djece u vrtićima. </w:t>
      </w:r>
    </w:p>
    <w:p w:rsidR="00721718" w:rsidRPr="00431FFE" w:rsidRDefault="00721718" w:rsidP="00721718">
      <w:pPr>
        <w:jc w:val="both"/>
      </w:pPr>
      <w:r w:rsidRPr="00431FFE">
        <w:rPr>
          <w:i/>
        </w:rPr>
        <w:t xml:space="preserve">Prihodi od imovine (šifra 64): </w:t>
      </w:r>
      <w:r w:rsidRPr="00431FFE">
        <w:t xml:space="preserve">Prihodi od imovine obuhvaćaju prihode od kamata na sredstva po viđenju </w:t>
      </w:r>
      <w:r w:rsidR="00037CED">
        <w:t>i u izvještajnom razdoblju nisu ostvareni.</w:t>
      </w:r>
    </w:p>
    <w:p w:rsidR="00721718" w:rsidRPr="00431FFE" w:rsidRDefault="00721718" w:rsidP="00721718">
      <w:pPr>
        <w:jc w:val="both"/>
        <w:rPr>
          <w:color w:val="FF0000"/>
        </w:rPr>
      </w:pPr>
    </w:p>
    <w:p w:rsidR="00721718" w:rsidRPr="00431FFE" w:rsidRDefault="00721718" w:rsidP="00721718">
      <w:pPr>
        <w:jc w:val="both"/>
        <w:rPr>
          <w:bCs/>
        </w:rPr>
      </w:pPr>
      <w:r w:rsidRPr="00431FFE">
        <w:rPr>
          <w:i/>
        </w:rPr>
        <w:t>Prihodi od upravnih i administrativnih pristojbi, pristojbi po posebnim propisima i naknada (šifra 65):</w:t>
      </w:r>
      <w:r w:rsidRPr="00431FFE">
        <w:rPr>
          <w:b/>
        </w:rPr>
        <w:t xml:space="preserve"> </w:t>
      </w:r>
      <w:r w:rsidRPr="00431FFE">
        <w:t>Prihodi od administrativnih pristojbi i po posebnim propisima ostvareni su u 202</w:t>
      </w:r>
      <w:r w:rsidR="00825AA5">
        <w:t>4</w:t>
      </w:r>
      <w:r w:rsidRPr="00431FFE">
        <w:t xml:space="preserve">. godini u iznosu od </w:t>
      </w:r>
      <w:r w:rsidR="00825AA5">
        <w:rPr>
          <w:bCs/>
        </w:rPr>
        <w:t>92.043,39</w:t>
      </w:r>
      <w:r w:rsidR="00037CED">
        <w:rPr>
          <w:bCs/>
        </w:rPr>
        <w:t xml:space="preserve"> EUR</w:t>
      </w:r>
      <w:r w:rsidRPr="00431FFE">
        <w:rPr>
          <w:bCs/>
        </w:rPr>
        <w:t xml:space="preserve">, a odnose se na </w:t>
      </w:r>
      <w:r w:rsidR="00037CED">
        <w:rPr>
          <w:bCs/>
        </w:rPr>
        <w:t>sufinanciranje boravka od roditelja</w:t>
      </w:r>
      <w:r w:rsidR="00AE070C">
        <w:rPr>
          <w:bCs/>
        </w:rPr>
        <w:t xml:space="preserve"> u iznosu od </w:t>
      </w:r>
      <w:r w:rsidR="00825AA5">
        <w:rPr>
          <w:bCs/>
        </w:rPr>
        <w:t>84.298,77</w:t>
      </w:r>
      <w:r w:rsidR="00AE070C">
        <w:rPr>
          <w:bCs/>
        </w:rPr>
        <w:t xml:space="preserve"> (ostvarenje prethodne godine </w:t>
      </w:r>
      <w:r w:rsidR="00825AA5">
        <w:rPr>
          <w:bCs/>
        </w:rPr>
        <w:t>68.668,96</w:t>
      </w:r>
      <w:r w:rsidR="00AE070C">
        <w:rPr>
          <w:bCs/>
        </w:rPr>
        <w:t xml:space="preserve"> EUR)</w:t>
      </w:r>
      <w:r w:rsidR="00037CED">
        <w:rPr>
          <w:bCs/>
        </w:rPr>
        <w:t xml:space="preserve"> i Općine-prema socijalnom programu</w:t>
      </w:r>
      <w:r w:rsidR="00AE070C">
        <w:rPr>
          <w:bCs/>
        </w:rPr>
        <w:t xml:space="preserve"> ostvarenje </w:t>
      </w:r>
      <w:r w:rsidR="00825AA5">
        <w:rPr>
          <w:bCs/>
        </w:rPr>
        <w:t>7.744,62</w:t>
      </w:r>
      <w:r w:rsidR="00AE070C">
        <w:rPr>
          <w:bCs/>
        </w:rPr>
        <w:t xml:space="preserve"> EUR (ostvarenje prethodne godine </w:t>
      </w:r>
      <w:r w:rsidR="00825AA5">
        <w:rPr>
          <w:bCs/>
        </w:rPr>
        <w:t>7.588,18</w:t>
      </w:r>
      <w:r w:rsidR="00AE070C">
        <w:rPr>
          <w:bCs/>
        </w:rPr>
        <w:t xml:space="preserve"> EUR)</w:t>
      </w:r>
      <w:r w:rsidR="00037CED">
        <w:rPr>
          <w:bCs/>
        </w:rPr>
        <w:t xml:space="preserve">. </w:t>
      </w:r>
      <w:r w:rsidR="00AE070C">
        <w:rPr>
          <w:bCs/>
        </w:rPr>
        <w:t xml:space="preserve">Indeks ostvarenja u odnosu na prethodnu godinu u iznosu od </w:t>
      </w:r>
      <w:r w:rsidR="00825AA5">
        <w:rPr>
          <w:bCs/>
        </w:rPr>
        <w:t>20,7</w:t>
      </w:r>
      <w:r w:rsidR="00AE070C">
        <w:rPr>
          <w:bCs/>
        </w:rPr>
        <w:t xml:space="preserve"> % rezultat je većeg broja djece polaznika dječjeg vrtića</w:t>
      </w:r>
      <w:r w:rsidR="003C0278">
        <w:rPr>
          <w:bCs/>
        </w:rPr>
        <w:t>.</w:t>
      </w:r>
    </w:p>
    <w:p w:rsidR="00721718" w:rsidRPr="00431FFE" w:rsidRDefault="00721718" w:rsidP="00721718">
      <w:pPr>
        <w:jc w:val="both"/>
      </w:pPr>
    </w:p>
    <w:p w:rsidR="00721718" w:rsidRDefault="00721718" w:rsidP="003C0278">
      <w:pPr>
        <w:jc w:val="both"/>
      </w:pPr>
      <w:r w:rsidRPr="00431FFE">
        <w:rPr>
          <w:i/>
        </w:rPr>
        <w:t xml:space="preserve">Prihodi od prodaje proizvoda i roba te pruženih usluga i prihodi od donacija (šifra 66): </w:t>
      </w:r>
      <w:r w:rsidRPr="00431FFE">
        <w:t xml:space="preserve">Ova skupina prihoda obuhvaća prihode od prodaje i prijevoza obroka, te prihode </w:t>
      </w:r>
      <w:r w:rsidR="003C0278">
        <w:t>radionice engleskog jezika</w:t>
      </w:r>
      <w:r w:rsidRPr="00431FFE">
        <w:t xml:space="preserve">. </w:t>
      </w:r>
      <w:r w:rsidR="003C0278">
        <w:t>Usluga pripreme i dostave obroka započela je u listopadu 2023. godine, te iz tog razloga bilježe povećanje.</w:t>
      </w:r>
    </w:p>
    <w:p w:rsidR="003C0278" w:rsidRDefault="003C0278" w:rsidP="003C0278">
      <w:pPr>
        <w:pStyle w:val="Odlomakpopisa"/>
        <w:numPr>
          <w:ilvl w:val="0"/>
          <w:numId w:val="2"/>
        </w:numPr>
        <w:jc w:val="both"/>
      </w:pPr>
      <w:r>
        <w:lastRenderedPageBreak/>
        <w:t xml:space="preserve">prihodi od radionice engleskog jezika </w:t>
      </w:r>
      <w:r w:rsidR="00825AA5">
        <w:t>720,00</w:t>
      </w:r>
      <w:r>
        <w:t xml:space="preserve"> EUR  (ostvarenje prethodne godine </w:t>
      </w:r>
      <w:r w:rsidR="00825AA5">
        <w:t>1.878,43</w:t>
      </w:r>
      <w:r>
        <w:t xml:space="preserve"> EUR, </w:t>
      </w:r>
      <w:r w:rsidR="00825AA5">
        <w:t>bilježi smanjenje jer se provodila samu u prvoj polovici izvještajnog razdoblja</w:t>
      </w:r>
      <w:r>
        <w:t xml:space="preserve"> i</w:t>
      </w:r>
    </w:p>
    <w:p w:rsidR="003C0278" w:rsidRDefault="003C0278" w:rsidP="003C0278">
      <w:pPr>
        <w:pStyle w:val="Odlomakpopisa"/>
        <w:numPr>
          <w:ilvl w:val="0"/>
          <w:numId w:val="2"/>
        </w:numPr>
        <w:jc w:val="both"/>
      </w:pPr>
      <w:r>
        <w:t xml:space="preserve">prihodi od usluge pripreme i dostave obroka ostvarene u iznosu od </w:t>
      </w:r>
      <w:r w:rsidR="00825AA5">
        <w:t xml:space="preserve">28.237,80 </w:t>
      </w:r>
      <w:r>
        <w:t xml:space="preserve"> EUR sa čijom je aktivnosti započeto od 01. listopada 2023, godine</w:t>
      </w:r>
      <w:r w:rsidR="00825AA5">
        <w:t xml:space="preserve"> (ostvarenje prethodne godine 5.438,40 EUR)</w:t>
      </w:r>
      <w:r>
        <w:t>.</w:t>
      </w:r>
    </w:p>
    <w:p w:rsidR="003C0278" w:rsidRPr="00431FFE" w:rsidRDefault="003C0278" w:rsidP="003C0278">
      <w:pPr>
        <w:jc w:val="both"/>
        <w:rPr>
          <w:color w:val="FF0000"/>
        </w:rPr>
      </w:pPr>
    </w:p>
    <w:p w:rsidR="008F0946" w:rsidRPr="00431FFE" w:rsidRDefault="00721718" w:rsidP="008F0946">
      <w:pPr>
        <w:jc w:val="both"/>
      </w:pPr>
      <w:r w:rsidRPr="00431FFE">
        <w:rPr>
          <w:i/>
          <w:iCs/>
        </w:rPr>
        <w:t xml:space="preserve">Prihodi iz nadležnog proračuna i od HZZO-a na temelju ugovornih obveza (šifra 67): </w:t>
      </w:r>
      <w:r w:rsidRPr="00431FFE">
        <w:t>Prihodi od nadležnog proračuna u 202</w:t>
      </w:r>
      <w:r w:rsidR="00825AA5">
        <w:t>4</w:t>
      </w:r>
      <w:r w:rsidRPr="00431FFE">
        <w:t xml:space="preserve">. godini ostvareni su u većem iznosu nego prethodne godine, uglavnom iz razloga što je povećana osnovica za plaće te naknada za topli obrok, a i veći je broj zaposlenih, pa su tako prihodi  veći za </w:t>
      </w:r>
      <w:r w:rsidR="00825AA5">
        <w:t>37,6</w:t>
      </w:r>
      <w:r w:rsidRPr="00431FFE">
        <w:t>%</w:t>
      </w:r>
      <w:r w:rsidR="008F0946">
        <w:t xml:space="preserve">. </w:t>
      </w:r>
      <w:r w:rsidR="008F0946">
        <w:rPr>
          <w:bCs/>
        </w:rPr>
        <w:t xml:space="preserve">Rast </w:t>
      </w:r>
      <w:r w:rsidR="008F0946">
        <w:t>cijena prehrambenih proizvoda, kao i materijala za čišćenje i održavanje i higijensku  njegu uvjetovalo je povećanja izdvajanja sredstava Općine Marčana, jer se uvidjelo tijekom 202</w:t>
      </w:r>
      <w:r w:rsidR="00825AA5">
        <w:t>4</w:t>
      </w:r>
      <w:r w:rsidR="008F0946">
        <w:t>.godine da vlastita sredstva Dječjeg vrtića  nisu dostatna.</w:t>
      </w:r>
    </w:p>
    <w:p w:rsidR="00721718" w:rsidRPr="00431FFE" w:rsidRDefault="008F0946" w:rsidP="00721718">
      <w:pPr>
        <w:jc w:val="both"/>
        <w:rPr>
          <w:b/>
          <w:color w:val="FF0000"/>
        </w:rPr>
      </w:pPr>
      <w:r>
        <w:t xml:space="preserve"> </w:t>
      </w:r>
    </w:p>
    <w:p w:rsidR="00721718" w:rsidRDefault="00721718" w:rsidP="00721718">
      <w:pPr>
        <w:jc w:val="both"/>
        <w:rPr>
          <w:b/>
          <w:color w:val="FF0000"/>
        </w:rPr>
      </w:pPr>
    </w:p>
    <w:p w:rsidR="00825AA5" w:rsidRPr="003C0278" w:rsidRDefault="00825AA5" w:rsidP="00721718">
      <w:pPr>
        <w:jc w:val="both"/>
        <w:rPr>
          <w:b/>
          <w:color w:val="FF0000"/>
        </w:rPr>
      </w:pPr>
    </w:p>
    <w:p w:rsidR="00721718" w:rsidRPr="003C0278" w:rsidRDefault="00721718" w:rsidP="00721718">
      <w:pPr>
        <w:numPr>
          <w:ilvl w:val="1"/>
          <w:numId w:val="1"/>
        </w:numPr>
        <w:ind w:left="284" w:hanging="284"/>
        <w:jc w:val="both"/>
        <w:rPr>
          <w:b/>
        </w:rPr>
      </w:pPr>
      <w:r w:rsidRPr="003C0278">
        <w:rPr>
          <w:b/>
        </w:rPr>
        <w:t>Rashodi poslovanja – šifra 3</w:t>
      </w:r>
    </w:p>
    <w:p w:rsidR="00721718" w:rsidRPr="00431FFE" w:rsidRDefault="00721718" w:rsidP="00721718">
      <w:pPr>
        <w:tabs>
          <w:tab w:val="left" w:pos="3240"/>
        </w:tabs>
        <w:jc w:val="both"/>
      </w:pPr>
    </w:p>
    <w:p w:rsidR="00721718" w:rsidRPr="00431FFE" w:rsidRDefault="00721718" w:rsidP="00721718">
      <w:pPr>
        <w:jc w:val="both"/>
      </w:pPr>
      <w:r w:rsidRPr="00431FFE">
        <w:t xml:space="preserve">Rashodi poslovanja ostvareni su u iznosu od </w:t>
      </w:r>
      <w:r w:rsidR="00825AA5">
        <w:t>641.888,18</w:t>
      </w:r>
      <w:r w:rsidR="003C0278">
        <w:t xml:space="preserve"> EUR</w:t>
      </w:r>
      <w:r w:rsidRPr="00431FFE">
        <w:t xml:space="preserve">, a odnose se na: </w:t>
      </w:r>
    </w:p>
    <w:p w:rsidR="00721718" w:rsidRPr="00431FFE" w:rsidRDefault="00721718" w:rsidP="00721718">
      <w:pPr>
        <w:jc w:val="both"/>
        <w:rPr>
          <w:color w:val="FF0000"/>
        </w:rPr>
      </w:pPr>
    </w:p>
    <w:p w:rsidR="00721718" w:rsidRPr="00431FFE" w:rsidRDefault="00721718" w:rsidP="00721718">
      <w:pPr>
        <w:jc w:val="both"/>
        <w:rPr>
          <w:color w:val="FF0000"/>
        </w:rPr>
      </w:pPr>
      <w:r w:rsidRPr="00431FFE">
        <w:rPr>
          <w:i/>
        </w:rPr>
        <w:t xml:space="preserve">Rashodi za zaposlene (šifra 31): </w:t>
      </w:r>
      <w:r w:rsidRPr="00431FFE">
        <w:t xml:space="preserve">Rashodi za zaposlene iznose </w:t>
      </w:r>
      <w:r w:rsidR="00825AA5">
        <w:rPr>
          <w:bCs/>
        </w:rPr>
        <w:t>470.169,62</w:t>
      </w:r>
      <w:r w:rsidRPr="00431FFE">
        <w:rPr>
          <w:bCs/>
        </w:rPr>
        <w:t xml:space="preserve"> kn što je za </w:t>
      </w:r>
      <w:r w:rsidR="00825AA5">
        <w:rPr>
          <w:bCs/>
        </w:rPr>
        <w:t>40,9</w:t>
      </w:r>
      <w:r w:rsidRPr="00431FFE">
        <w:rPr>
          <w:bCs/>
        </w:rPr>
        <w:t>% više u odnosu na prethodnu godinu iz razloga što je veći broj zaposlenih a povećana je i osnovica te</w:t>
      </w:r>
      <w:r w:rsidR="00271A7E">
        <w:rPr>
          <w:bCs/>
        </w:rPr>
        <w:t xml:space="preserve"> uvedena</w:t>
      </w:r>
      <w:r w:rsidRPr="00431FFE">
        <w:rPr>
          <w:bCs/>
        </w:rPr>
        <w:t xml:space="preserve"> naknada za topli obrok (uskladba s Osnivačem zbog povećane stope inflacije</w:t>
      </w:r>
      <w:r w:rsidR="00271A7E">
        <w:rPr>
          <w:bCs/>
        </w:rPr>
        <w:t>)</w:t>
      </w:r>
      <w:r w:rsidR="008F0946">
        <w:rPr>
          <w:bCs/>
        </w:rPr>
        <w:t xml:space="preserve">. </w:t>
      </w:r>
    </w:p>
    <w:p w:rsidR="008F0946" w:rsidRDefault="008F0946" w:rsidP="00721718">
      <w:pPr>
        <w:rPr>
          <w:i/>
        </w:rPr>
      </w:pPr>
    </w:p>
    <w:p w:rsidR="00A30EB6" w:rsidRDefault="00721718" w:rsidP="00721718">
      <w:r w:rsidRPr="00431FFE">
        <w:rPr>
          <w:i/>
        </w:rPr>
        <w:t xml:space="preserve">Materijalni rashodi (šifra 32): </w:t>
      </w:r>
      <w:r w:rsidRPr="00431FFE">
        <w:t xml:space="preserve">Materijalni rashodi iznose </w:t>
      </w:r>
      <w:r w:rsidR="00825AA5">
        <w:t>160.657,11</w:t>
      </w:r>
      <w:r w:rsidRPr="00431FFE">
        <w:t xml:space="preserve"> kn i viši su za </w:t>
      </w:r>
      <w:r w:rsidR="00825AA5">
        <w:t>29,6</w:t>
      </w:r>
      <w:r w:rsidRPr="00431FFE">
        <w:t>% u odnosu na prethodnu godinu.</w:t>
      </w:r>
      <w:r w:rsidR="008F0946">
        <w:t xml:space="preserve"> </w:t>
      </w:r>
    </w:p>
    <w:p w:rsidR="00A30EB6" w:rsidRDefault="00A30EB6" w:rsidP="00721718"/>
    <w:p w:rsidR="00A30EB6" w:rsidRDefault="00A30EB6" w:rsidP="005862BC">
      <w:pPr>
        <w:jc w:val="both"/>
      </w:pPr>
      <w:r>
        <w:t>Naknade troškova  zaposlenima</w:t>
      </w:r>
      <w:r w:rsidR="00BC418A">
        <w:t xml:space="preserve"> (321) </w:t>
      </w:r>
      <w:r>
        <w:t xml:space="preserve"> bilježe povećanje za </w:t>
      </w:r>
      <w:r w:rsidR="00825AA5">
        <w:t>12,6</w:t>
      </w:r>
      <w:r>
        <w:t xml:space="preserve">% </w:t>
      </w:r>
      <w:r w:rsidR="00825AA5">
        <w:t xml:space="preserve"> </w:t>
      </w:r>
      <w:r>
        <w:t xml:space="preserve"> uvedena je naknada za topli obrok zaposlenih. Službena putovanja (indeks </w:t>
      </w:r>
      <w:r w:rsidR="00825AA5">
        <w:t>55,8</w:t>
      </w:r>
      <w:r>
        <w:t xml:space="preserve">%)  i stručna usavršavanja (indeks </w:t>
      </w:r>
      <w:r w:rsidR="00825AA5">
        <w:t>169,6</w:t>
      </w:r>
      <w:r>
        <w:t xml:space="preserve">%)  bilježe povećanje od   zbog prisustvovanja odgajatelja na edukacijama. Naknade za prijevoz (indeks </w:t>
      </w:r>
      <w:r w:rsidR="00825AA5">
        <w:t>107,3</w:t>
      </w:r>
      <w:r>
        <w:t xml:space="preserve">%) bilježe povećanje jer su naknade zaposlenima usklađene sa cijenom povećanja troškova autoprijevoznika.  Ostale naknade troškova zaposlenima (indeks </w:t>
      </w:r>
      <w:r w:rsidR="00597A08">
        <w:t>190,1</w:t>
      </w:r>
      <w:r w:rsidR="00BC418A">
        <w:t xml:space="preserve">%) odnose se na povećanje naknade za upotrebu osobnog automobila u službene svrhe radi odlaska na edukacije i programa zavičajne nastave. </w:t>
      </w:r>
    </w:p>
    <w:p w:rsidR="00A30EB6" w:rsidRDefault="00A30EB6" w:rsidP="00721718"/>
    <w:p w:rsidR="00A30EB6" w:rsidRDefault="00BC418A" w:rsidP="005862BC">
      <w:pPr>
        <w:jc w:val="both"/>
      </w:pPr>
      <w:r>
        <w:t xml:space="preserve">Rashodi za materijal i energiju (322) bilježe povećanje za </w:t>
      </w:r>
      <w:r w:rsidR="00597A08">
        <w:t>32,2</w:t>
      </w:r>
      <w:r>
        <w:t xml:space="preserve">% . Gotovo svi rashodi unutar ove skupine bilježe povećanje, a razlozi  su </w:t>
      </w:r>
      <w:r>
        <w:rPr>
          <w:bCs/>
        </w:rPr>
        <w:t xml:space="preserve">rast </w:t>
      </w:r>
      <w:r>
        <w:t>cijena prehrambenih proizvoda,   materijala za čišćenje i održavanje, te higijensku  njegu, kao i veći broj djece polaznika ustanove.</w:t>
      </w:r>
    </w:p>
    <w:p w:rsidR="00BC418A" w:rsidRDefault="00BC418A" w:rsidP="005862BC">
      <w:pPr>
        <w:jc w:val="both"/>
      </w:pPr>
      <w:r>
        <w:t xml:space="preserve">Rashodi za usluge  (323) </w:t>
      </w:r>
      <w:r w:rsidR="005862BC">
        <w:t xml:space="preserve">ostvareni u iznosu od </w:t>
      </w:r>
      <w:r w:rsidR="00597A08">
        <w:t>33.642,61</w:t>
      </w:r>
      <w:r w:rsidR="005862BC">
        <w:t xml:space="preserve"> EUR  (indeks ostvarenja </w:t>
      </w:r>
      <w:r w:rsidR="00597A08">
        <w:t>116,8</w:t>
      </w:r>
      <w:r w:rsidR="005862BC">
        <w:t>%)</w:t>
      </w:r>
    </w:p>
    <w:p w:rsidR="00A30EB6" w:rsidRPr="00597A08" w:rsidRDefault="005862BC" w:rsidP="009620B5">
      <w:pPr>
        <w:jc w:val="both"/>
        <w:rPr>
          <w:color w:val="FF0000"/>
        </w:rPr>
      </w:pPr>
      <w:r>
        <w:t xml:space="preserve">Povećanje bilježe usluge telefona, pošte </w:t>
      </w:r>
      <w:r w:rsidR="00597A08">
        <w:t>12,8</w:t>
      </w:r>
      <w:r>
        <w:t xml:space="preserve">% radi povećanja cijene usluge, komunalne usluge </w:t>
      </w:r>
      <w:r w:rsidR="00597A08">
        <w:t>11,2</w:t>
      </w:r>
      <w:r>
        <w:t xml:space="preserve">% </w:t>
      </w:r>
      <w:r w:rsidR="009620B5">
        <w:t xml:space="preserve">radi </w:t>
      </w:r>
      <w:r>
        <w:t xml:space="preserve">povećanje naknade za uređenje voda, </w:t>
      </w:r>
      <w:r w:rsidR="009620B5">
        <w:t xml:space="preserve">intelektualne i osobne usluge 35,8% i u cijelosti se odnose na autorske honorare za provođenje programa božićnog darivanja predškolske djece,  usluge tekućeg i investicijsko </w:t>
      </w:r>
      <w:proofErr w:type="spellStart"/>
      <w:r w:rsidR="009620B5">
        <w:t>odžavanja</w:t>
      </w:r>
      <w:proofErr w:type="spellEnd"/>
      <w:r w:rsidR="009620B5">
        <w:t xml:space="preserve"> 120,8% zbog uređenja područnog odjeljenja u </w:t>
      </w:r>
      <w:proofErr w:type="spellStart"/>
      <w:r w:rsidR="009620B5">
        <w:t>Raklju</w:t>
      </w:r>
      <w:proofErr w:type="spellEnd"/>
      <w:r w:rsidR="009620B5">
        <w:t xml:space="preserve">, ostale usluge povećanje bilježe za  36,8% a odnose se na </w:t>
      </w:r>
      <w:proofErr w:type="spellStart"/>
      <w:r w:rsidR="009620B5">
        <w:t>povećne</w:t>
      </w:r>
      <w:proofErr w:type="spellEnd"/>
      <w:r w:rsidR="009620B5">
        <w:t xml:space="preserve"> usluge pranje robe. </w:t>
      </w:r>
      <w:r w:rsidR="009620B5">
        <w:rPr>
          <w:color w:val="FF0000"/>
        </w:rPr>
        <w:t xml:space="preserve"> </w:t>
      </w:r>
    </w:p>
    <w:p w:rsidR="009638B1" w:rsidRDefault="009638B1" w:rsidP="005862BC">
      <w:pPr>
        <w:jc w:val="both"/>
      </w:pPr>
    </w:p>
    <w:p w:rsidR="00A30EB6" w:rsidRDefault="005862BC" w:rsidP="005862BC">
      <w:pPr>
        <w:jc w:val="both"/>
      </w:pPr>
      <w:r>
        <w:t xml:space="preserve">Ostali nespomenuti rashodi poslovanja (329) ostvareni u iznosu od </w:t>
      </w:r>
      <w:r w:rsidR="00597A08">
        <w:t>8.784,83</w:t>
      </w:r>
      <w:r>
        <w:t xml:space="preserve"> EUR indeks ostvarenja </w:t>
      </w:r>
      <w:r w:rsidR="00597A08">
        <w:t>369,2</w:t>
      </w:r>
      <w:r>
        <w:t xml:space="preserve">%. Povećanje bilježe premije osiguranja  zbog povećanja cijene obveznog </w:t>
      </w:r>
      <w:r>
        <w:lastRenderedPageBreak/>
        <w:t xml:space="preserve">osiguranja prijevoznog sredstva, usluge reprezentacije , </w:t>
      </w:r>
      <w:r w:rsidR="00597A08">
        <w:t>te zbog plaćanja naknade za nezapošljavanje osoba s invaliditetom</w:t>
      </w:r>
      <w:r>
        <w:t>.</w:t>
      </w:r>
    </w:p>
    <w:p w:rsidR="005862BC" w:rsidRDefault="005862BC" w:rsidP="005862BC">
      <w:pPr>
        <w:jc w:val="both"/>
      </w:pPr>
    </w:p>
    <w:p w:rsidR="009638B1" w:rsidRDefault="009638B1" w:rsidP="009638B1">
      <w:pPr>
        <w:jc w:val="both"/>
      </w:pPr>
      <w:r>
        <w:t xml:space="preserve">Financijski rashodi (34) ostvareni u iznosu od </w:t>
      </w:r>
      <w:r w:rsidR="00597A08">
        <w:t>727,76</w:t>
      </w:r>
      <w:r>
        <w:t xml:space="preserve"> EUR </w:t>
      </w:r>
      <w:r w:rsidR="00597A08">
        <w:t>bilježe povećanje zbog rasta naknade za bank</w:t>
      </w:r>
      <w:r w:rsidR="001C100D">
        <w:t>a</w:t>
      </w:r>
      <w:bookmarkStart w:id="0" w:name="_GoBack"/>
      <w:bookmarkEnd w:id="0"/>
      <w:r w:rsidR="00597A08">
        <w:t xml:space="preserve">rske usluge i plaćanje zateznih kamata. </w:t>
      </w:r>
    </w:p>
    <w:p w:rsidR="00597A08" w:rsidRDefault="00597A08" w:rsidP="009638B1">
      <w:pPr>
        <w:jc w:val="both"/>
      </w:pPr>
    </w:p>
    <w:p w:rsidR="009638B1" w:rsidRDefault="009638B1" w:rsidP="009638B1">
      <w:pPr>
        <w:jc w:val="both"/>
      </w:pPr>
      <w:r>
        <w:t xml:space="preserve">Pomoći dane u inozemstvo i unutar općeg proračuna (36) </w:t>
      </w:r>
      <w:r w:rsidR="00597A08">
        <w:t xml:space="preserve">nisu </w:t>
      </w:r>
      <w:r>
        <w:t xml:space="preserve">ostvareni u </w:t>
      </w:r>
      <w:r w:rsidR="00597A08">
        <w:t xml:space="preserve">izvještajnom razdoblju. </w:t>
      </w:r>
    </w:p>
    <w:p w:rsidR="00A30EB6" w:rsidRDefault="00A30EB6" w:rsidP="00721718"/>
    <w:p w:rsidR="00A30EB6" w:rsidRDefault="00C74282" w:rsidP="00721718">
      <w:r>
        <w:t xml:space="preserve">Naknade građanima i kućanstvima u novcu (37) ostvareni u iznosu od </w:t>
      </w:r>
      <w:r w:rsidR="00597A08">
        <w:t>10.333,69</w:t>
      </w:r>
      <w:r>
        <w:t xml:space="preserve"> EUR, u cijelosti se odnose na božićno darivanje predškolske djece  i  bilježe povećanje </w:t>
      </w:r>
      <w:r w:rsidR="00597A08">
        <w:t xml:space="preserve"> </w:t>
      </w:r>
      <w:r>
        <w:t xml:space="preserve"> zbog potrebe kupnje većeg broja paketa za darivanje. </w:t>
      </w:r>
    </w:p>
    <w:p w:rsidR="00597A08" w:rsidRPr="00431FFE" w:rsidRDefault="00597A08" w:rsidP="00721718">
      <w:pPr>
        <w:jc w:val="both"/>
        <w:rPr>
          <w:color w:val="FF0000"/>
        </w:rPr>
      </w:pPr>
    </w:p>
    <w:p w:rsidR="00721718" w:rsidRPr="00C74282" w:rsidRDefault="00721718" w:rsidP="00721718">
      <w:pPr>
        <w:numPr>
          <w:ilvl w:val="1"/>
          <w:numId w:val="1"/>
        </w:numPr>
        <w:ind w:left="426" w:hanging="426"/>
        <w:jc w:val="both"/>
        <w:rPr>
          <w:b/>
        </w:rPr>
      </w:pPr>
      <w:r w:rsidRPr="00C74282">
        <w:rPr>
          <w:b/>
        </w:rPr>
        <w:t>Rashodi za nabavu nefinancijske imovine -  šifra 4</w:t>
      </w:r>
    </w:p>
    <w:p w:rsidR="00721718" w:rsidRPr="00C74282" w:rsidRDefault="00721718" w:rsidP="00721718">
      <w:pPr>
        <w:ind w:left="1080"/>
        <w:jc w:val="both"/>
        <w:rPr>
          <w:b/>
        </w:rPr>
      </w:pPr>
    </w:p>
    <w:p w:rsidR="00721718" w:rsidRPr="00431FFE" w:rsidRDefault="00721718" w:rsidP="00C74282">
      <w:pPr>
        <w:jc w:val="both"/>
      </w:pPr>
      <w:r w:rsidRPr="00431FFE">
        <w:t>Rashodi za nabavu nefinancijske imovine iznosili su u 202</w:t>
      </w:r>
      <w:r w:rsidR="00597A08">
        <w:t>4</w:t>
      </w:r>
      <w:r w:rsidRPr="00431FFE">
        <w:t xml:space="preserve">. godini </w:t>
      </w:r>
      <w:r w:rsidR="00597A08">
        <w:t>1.426,50</w:t>
      </w:r>
      <w:r w:rsidR="00C74282">
        <w:t xml:space="preserve"> </w:t>
      </w:r>
      <w:r w:rsidR="0076700F">
        <w:t>EUR</w:t>
      </w:r>
      <w:r w:rsidRPr="00431FFE">
        <w:t xml:space="preserve"> </w:t>
      </w:r>
      <w:r w:rsidR="00C74282">
        <w:t xml:space="preserve">i bilježe </w:t>
      </w:r>
      <w:r w:rsidR="00597A08">
        <w:t>povećanje</w:t>
      </w:r>
      <w:r w:rsidR="00C74282">
        <w:t xml:space="preserve"> </w:t>
      </w:r>
      <w:r w:rsidRPr="00431FFE">
        <w:t xml:space="preserve">u odnosu na prethodnu godinu iz razloga što </w:t>
      </w:r>
      <w:r w:rsidR="00597A08">
        <w:t xml:space="preserve">je </w:t>
      </w:r>
      <w:r w:rsidR="00C74282">
        <w:t xml:space="preserve">tijekom izvještajnog razdoblja </w:t>
      </w:r>
      <w:r w:rsidR="00597A08">
        <w:t>nabavljeno novo računalo.</w:t>
      </w:r>
    </w:p>
    <w:p w:rsidR="00721718" w:rsidRPr="00431FFE" w:rsidRDefault="00721718" w:rsidP="00721718">
      <w:pPr>
        <w:jc w:val="both"/>
      </w:pPr>
    </w:p>
    <w:p w:rsidR="00721718" w:rsidRPr="00C74282" w:rsidRDefault="00721718" w:rsidP="00721718">
      <w:pPr>
        <w:jc w:val="both"/>
        <w:rPr>
          <w:b/>
        </w:rPr>
      </w:pPr>
      <w:r w:rsidRPr="00C74282">
        <w:rPr>
          <w:b/>
        </w:rPr>
        <w:t>2.4. Rezultat – šifra 9</w:t>
      </w:r>
    </w:p>
    <w:p w:rsidR="00721718" w:rsidRPr="00C74282" w:rsidRDefault="00721718" w:rsidP="00721718">
      <w:pPr>
        <w:rPr>
          <w:b/>
        </w:rPr>
      </w:pPr>
    </w:p>
    <w:p w:rsidR="00721718" w:rsidRDefault="00597A08" w:rsidP="00721718">
      <w:r>
        <w:t>Manjak</w:t>
      </w:r>
      <w:r w:rsidR="00721718" w:rsidRPr="00431FFE">
        <w:t xml:space="preserve"> prihoda poslovanja </w:t>
      </w:r>
      <w:r>
        <w:t xml:space="preserve">izvještajnog razdoblja </w:t>
      </w:r>
      <w:r w:rsidR="00721718" w:rsidRPr="00431FFE">
        <w:t xml:space="preserve"> iznosi </w:t>
      </w:r>
      <w:r w:rsidR="008D2B50">
        <w:t>255,65</w:t>
      </w:r>
      <w:r>
        <w:t xml:space="preserve"> </w:t>
      </w:r>
      <w:r w:rsidR="00C74282">
        <w:t xml:space="preserve"> EUR</w:t>
      </w:r>
      <w:r w:rsidR="00721718" w:rsidRPr="00431FFE">
        <w:t>. Preneseni višak prihoda iz 202</w:t>
      </w:r>
      <w:r>
        <w:t>3</w:t>
      </w:r>
      <w:r w:rsidR="00721718" w:rsidRPr="00431FFE">
        <w:t xml:space="preserve">.g. iznosi </w:t>
      </w:r>
      <w:r w:rsidR="008D2B50">
        <w:t>396,62</w:t>
      </w:r>
      <w:r w:rsidR="00C74282">
        <w:t xml:space="preserve"> EUR </w:t>
      </w:r>
      <w:r w:rsidR="00721718" w:rsidRPr="00431FFE">
        <w:t xml:space="preserve"> </w:t>
      </w:r>
      <w:r w:rsidR="00C74282">
        <w:t xml:space="preserve"> </w:t>
      </w:r>
      <w:r w:rsidR="00721718" w:rsidRPr="00431FFE">
        <w:t xml:space="preserve"> tako</w:t>
      </w:r>
      <w:r w:rsidR="00C74282">
        <w:t xml:space="preserve"> da</w:t>
      </w:r>
      <w:r w:rsidR="00721718" w:rsidRPr="00431FFE">
        <w:t xml:space="preserve"> višak prihoda </w:t>
      </w:r>
      <w:r w:rsidR="00C74282">
        <w:t xml:space="preserve"> na dan 31.12.</w:t>
      </w:r>
      <w:r w:rsidR="00721718" w:rsidRPr="00431FFE">
        <w:t xml:space="preserve"> 202</w:t>
      </w:r>
      <w:r w:rsidR="008D2B50">
        <w:t>4</w:t>
      </w:r>
      <w:r w:rsidR="00721718" w:rsidRPr="00431FFE">
        <w:t xml:space="preserve">. </w:t>
      </w:r>
      <w:r w:rsidR="00087D6B">
        <w:t>g</w:t>
      </w:r>
      <w:r w:rsidR="00721718" w:rsidRPr="00431FFE">
        <w:t>odin</w:t>
      </w:r>
      <w:r w:rsidR="00C74282">
        <w:t xml:space="preserve">e </w:t>
      </w:r>
      <w:r w:rsidR="00721718" w:rsidRPr="00431FFE">
        <w:t xml:space="preserve"> iznosi </w:t>
      </w:r>
      <w:r w:rsidR="008D2B50">
        <w:t>140,97</w:t>
      </w:r>
      <w:r w:rsidR="00D0080B">
        <w:t xml:space="preserve"> EUR.</w:t>
      </w:r>
    </w:p>
    <w:p w:rsidR="00721718" w:rsidRPr="00431FFE" w:rsidRDefault="00721718" w:rsidP="009620B5"/>
    <w:p w:rsidR="00721718" w:rsidRPr="00431FFE" w:rsidRDefault="00721718" w:rsidP="00721718">
      <w:pPr>
        <w:numPr>
          <w:ilvl w:val="0"/>
          <w:numId w:val="1"/>
        </w:numPr>
        <w:ind w:left="284" w:hanging="284"/>
        <w:jc w:val="both"/>
        <w:rPr>
          <w:b/>
        </w:rPr>
      </w:pPr>
      <w:r w:rsidRPr="00431FFE">
        <w:rPr>
          <w:b/>
        </w:rPr>
        <w:t>BILJEŠKE UZ IZVJEŠTAJ O OBVEZAMA – OBRAZAC OBVEZE</w:t>
      </w:r>
    </w:p>
    <w:p w:rsidR="00721718" w:rsidRPr="00431FFE" w:rsidRDefault="00721718" w:rsidP="00721718">
      <w:pPr>
        <w:jc w:val="both"/>
      </w:pPr>
    </w:p>
    <w:p w:rsidR="00721718" w:rsidRPr="00431FFE" w:rsidRDefault="00721718" w:rsidP="00721718">
      <w:pPr>
        <w:jc w:val="both"/>
      </w:pPr>
      <w:r w:rsidRPr="00431FFE">
        <w:t>U izvještaju o obvezama iskazane su ukupne obveze na dan 31.12.202</w:t>
      </w:r>
      <w:r w:rsidR="008D2B50">
        <w:t>4</w:t>
      </w:r>
      <w:r w:rsidRPr="00431FFE">
        <w:t xml:space="preserve">. godine koje iznose </w:t>
      </w:r>
      <w:r w:rsidR="008D2B50">
        <w:t>60.028,69</w:t>
      </w:r>
      <w:r w:rsidR="00D0080B">
        <w:t xml:space="preserve"> EUR</w:t>
      </w:r>
      <w:r w:rsidRPr="00431FFE">
        <w:t xml:space="preserve">, a sastoje se od dospjelih u iznosu od </w:t>
      </w:r>
      <w:r w:rsidR="008D2B50">
        <w:t>462,68</w:t>
      </w:r>
      <w:r w:rsidR="00D0080B">
        <w:t xml:space="preserve"> EUR</w:t>
      </w:r>
      <w:r w:rsidRPr="00431FFE">
        <w:t xml:space="preserve"> i nedospjelih u iznosu od </w:t>
      </w:r>
      <w:r w:rsidR="008D2B50">
        <w:t>59.566,01</w:t>
      </w:r>
      <w:r w:rsidRPr="00431FFE">
        <w:t xml:space="preserve"> </w:t>
      </w:r>
      <w:r w:rsidR="00D0080B">
        <w:t>EUR</w:t>
      </w:r>
      <w:r w:rsidRPr="00431FFE">
        <w:t>.</w:t>
      </w:r>
    </w:p>
    <w:p w:rsidR="00721718" w:rsidRPr="00431FFE" w:rsidRDefault="00721718" w:rsidP="00721718">
      <w:pPr>
        <w:jc w:val="both"/>
      </w:pPr>
      <w:r w:rsidRPr="00431FFE">
        <w:t>Dospjele obveze predstavljaju obveze koje su dospjele</w:t>
      </w:r>
      <w:r w:rsidR="00D0080B">
        <w:t xml:space="preserve"> </w:t>
      </w:r>
      <w:r w:rsidRPr="00431FFE">
        <w:t xml:space="preserve"> do 31.12.202</w:t>
      </w:r>
      <w:r w:rsidR="008D2B50">
        <w:t>4</w:t>
      </w:r>
      <w:r w:rsidRPr="00431FFE">
        <w:t xml:space="preserve">. godine </w:t>
      </w:r>
      <w:r w:rsidR="0076700F">
        <w:t>. Sve obveze podmirene su u siječnju 202</w:t>
      </w:r>
      <w:r w:rsidR="00CF14AA">
        <w:t>5</w:t>
      </w:r>
      <w:r w:rsidR="0076700F">
        <w:t>. godine.</w:t>
      </w:r>
    </w:p>
    <w:p w:rsidR="00721718" w:rsidRPr="00431FFE" w:rsidRDefault="00721718" w:rsidP="00721718">
      <w:pPr>
        <w:jc w:val="both"/>
        <w:rPr>
          <w:color w:val="FF0000"/>
        </w:rPr>
      </w:pPr>
    </w:p>
    <w:p w:rsidR="00721718" w:rsidRPr="00431FFE" w:rsidRDefault="00721718" w:rsidP="00721718">
      <w:pPr>
        <w:pStyle w:val="Odlomakpopisa"/>
        <w:numPr>
          <w:ilvl w:val="0"/>
          <w:numId w:val="1"/>
        </w:numPr>
        <w:jc w:val="both"/>
        <w:rPr>
          <w:b/>
        </w:rPr>
      </w:pPr>
      <w:r w:rsidRPr="00431FFE">
        <w:rPr>
          <w:b/>
        </w:rPr>
        <w:t>BILJEŠKE UZ IZVJEŠTAJ O PROMJENAMA U VRIJEDNOSTI I OBUJMU IMOVINE I OBVEZA – P VRIO</w:t>
      </w:r>
    </w:p>
    <w:p w:rsidR="00721718" w:rsidRPr="00431FFE" w:rsidRDefault="00721718" w:rsidP="00721718">
      <w:pPr>
        <w:jc w:val="both"/>
      </w:pPr>
    </w:p>
    <w:p w:rsidR="00721718" w:rsidRDefault="00721718" w:rsidP="00721718">
      <w:pPr>
        <w:jc w:val="both"/>
      </w:pPr>
      <w:r w:rsidRPr="00431FFE">
        <w:t>Promjena na kontu 915</w:t>
      </w:r>
      <w:r w:rsidR="00087D6B">
        <w:t>12</w:t>
      </w:r>
      <w:r w:rsidRPr="00431FFE">
        <w:t xml:space="preserve"> u 202</w:t>
      </w:r>
      <w:r w:rsidR="008D2B50">
        <w:t>4</w:t>
      </w:r>
      <w:r w:rsidRPr="00431FFE">
        <w:t xml:space="preserve">. godini </w:t>
      </w:r>
      <w:r w:rsidR="00D0080B">
        <w:t xml:space="preserve"> u iznosu od </w:t>
      </w:r>
      <w:r w:rsidR="008D2B50">
        <w:t>1.223,88</w:t>
      </w:r>
      <w:r w:rsidR="00D0080B">
        <w:t xml:space="preserve"> EUR ima slijedeću strukturu:</w:t>
      </w:r>
    </w:p>
    <w:p w:rsidR="00D0080B" w:rsidRDefault="00D0080B" w:rsidP="00D0080B">
      <w:pPr>
        <w:pStyle w:val="Odlomakpopisa"/>
        <w:numPr>
          <w:ilvl w:val="0"/>
          <w:numId w:val="2"/>
        </w:numPr>
        <w:jc w:val="both"/>
      </w:pPr>
      <w:r>
        <w:t xml:space="preserve">Proizvedena dugotrajna imovina </w:t>
      </w:r>
      <w:r w:rsidR="008D2B50">
        <w:t>103,93</w:t>
      </w:r>
      <w:r>
        <w:t xml:space="preserve"> EUR odnosi se na rashod knjiga,</w:t>
      </w:r>
    </w:p>
    <w:p w:rsidR="00D0080B" w:rsidRDefault="00D0080B" w:rsidP="00D0080B">
      <w:pPr>
        <w:pStyle w:val="Odlomakpopisa"/>
        <w:numPr>
          <w:ilvl w:val="0"/>
          <w:numId w:val="2"/>
        </w:numPr>
        <w:jc w:val="both"/>
      </w:pPr>
      <w:r>
        <w:t xml:space="preserve">Rashod sitnog inventara </w:t>
      </w:r>
      <w:r w:rsidR="008D2B50">
        <w:t>1.119,96</w:t>
      </w:r>
      <w:r>
        <w:t xml:space="preserve"> EUR,</w:t>
      </w:r>
    </w:p>
    <w:p w:rsidR="00721718" w:rsidRPr="00431FFE" w:rsidRDefault="00721718" w:rsidP="00721718">
      <w:pPr>
        <w:jc w:val="both"/>
        <w:rPr>
          <w:color w:val="FF0000"/>
        </w:rPr>
      </w:pPr>
    </w:p>
    <w:p w:rsidR="00721718" w:rsidRPr="00431FFE" w:rsidRDefault="00721718" w:rsidP="00721718">
      <w:pPr>
        <w:jc w:val="both"/>
        <w:rPr>
          <w:color w:val="FF0000"/>
        </w:rPr>
      </w:pPr>
    </w:p>
    <w:p w:rsidR="00721718" w:rsidRPr="00431FFE" w:rsidRDefault="00721718" w:rsidP="00721718">
      <w:r w:rsidRPr="00431FFE">
        <w:t xml:space="preserve">U </w:t>
      </w:r>
      <w:proofErr w:type="spellStart"/>
      <w:r w:rsidR="00087D6B">
        <w:t>Marčani</w:t>
      </w:r>
      <w:proofErr w:type="spellEnd"/>
      <w:r w:rsidR="00087D6B">
        <w:t>,</w:t>
      </w:r>
      <w:r w:rsidRPr="00431FFE">
        <w:t xml:space="preserve"> </w:t>
      </w:r>
      <w:r w:rsidR="00D0080B">
        <w:t>29</w:t>
      </w:r>
      <w:r w:rsidRPr="00431FFE">
        <w:t>. siječanj 202</w:t>
      </w:r>
      <w:r w:rsidR="008D2B50">
        <w:t>5</w:t>
      </w:r>
      <w:r w:rsidRPr="00431FFE">
        <w:t>.g.</w:t>
      </w:r>
      <w:r w:rsidRPr="00431FFE">
        <w:tab/>
      </w:r>
      <w:r w:rsidRPr="00431FFE">
        <w:tab/>
      </w:r>
      <w:r w:rsidRPr="00431FFE">
        <w:tab/>
      </w:r>
      <w:r w:rsidRPr="00431FFE">
        <w:tab/>
      </w:r>
      <w:r w:rsidRPr="00431FFE">
        <w:tab/>
      </w:r>
    </w:p>
    <w:p w:rsidR="00721718" w:rsidRPr="00431FFE" w:rsidRDefault="00721718" w:rsidP="00721718">
      <w:r w:rsidRPr="00431FFE">
        <w:t xml:space="preserve">Osoba za kontaktiranje: </w:t>
      </w:r>
      <w:r w:rsidR="00D0080B">
        <w:t xml:space="preserve">Mirjana </w:t>
      </w:r>
      <w:proofErr w:type="spellStart"/>
      <w:r w:rsidR="00D0080B">
        <w:t>Bjelopetrović</w:t>
      </w:r>
      <w:proofErr w:type="spellEnd"/>
    </w:p>
    <w:p w:rsidR="00721718" w:rsidRPr="00431FFE" w:rsidRDefault="00721718" w:rsidP="00721718">
      <w:r w:rsidRPr="00431FFE">
        <w:t>Telefon za kontakt: 052/</w:t>
      </w:r>
      <w:r w:rsidR="00D0080B">
        <w:t>571-058</w:t>
      </w:r>
    </w:p>
    <w:p w:rsidR="00721718" w:rsidRPr="00431FFE" w:rsidRDefault="00721718" w:rsidP="00721718">
      <w:r w:rsidRPr="00431FFE">
        <w:t xml:space="preserve">                                                </w:t>
      </w:r>
    </w:p>
    <w:p w:rsidR="00721718" w:rsidRPr="00431FFE" w:rsidRDefault="00721718" w:rsidP="00721718"/>
    <w:p w:rsidR="00721718" w:rsidRPr="00431FFE" w:rsidRDefault="00721718" w:rsidP="00721718"/>
    <w:p w:rsidR="00721718" w:rsidRPr="00431FFE" w:rsidRDefault="00721718" w:rsidP="00BE71E9">
      <w:pPr>
        <w:pStyle w:val="Odlomakpopisa"/>
      </w:pPr>
      <w:r w:rsidRPr="00431FFE">
        <w:t xml:space="preserve">                                                                                           </w:t>
      </w:r>
      <w:r w:rsidR="00BE71E9">
        <w:t xml:space="preserve"> </w:t>
      </w:r>
      <w:r w:rsidR="00D0080B">
        <w:t>Ravnateljica</w:t>
      </w:r>
    </w:p>
    <w:p w:rsidR="00721718" w:rsidRPr="00431FFE" w:rsidRDefault="00721718" w:rsidP="00721718">
      <w:r w:rsidRPr="00431FFE">
        <w:t xml:space="preserve">                                                                                           </w:t>
      </w:r>
      <w:r w:rsidR="00D0080B">
        <w:t xml:space="preserve">       </w:t>
      </w:r>
      <w:r w:rsidRPr="00431FFE">
        <w:t xml:space="preserve">     </w:t>
      </w:r>
      <w:r w:rsidR="00D0080B">
        <w:t xml:space="preserve">Klara </w:t>
      </w:r>
      <w:proofErr w:type="spellStart"/>
      <w:r w:rsidR="00D0080B">
        <w:t>Lukašić</w:t>
      </w:r>
      <w:proofErr w:type="spellEnd"/>
    </w:p>
    <w:p w:rsidR="00721718" w:rsidRDefault="00721718"/>
    <w:sectPr w:rsidR="0072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772E"/>
    <w:multiLevelType w:val="hybridMultilevel"/>
    <w:tmpl w:val="DC5E9418"/>
    <w:lvl w:ilvl="0" w:tplc="BF1E6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F56F1"/>
    <w:multiLevelType w:val="multilevel"/>
    <w:tmpl w:val="D63C5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18"/>
    <w:rsid w:val="00037CED"/>
    <w:rsid w:val="00087D6B"/>
    <w:rsid w:val="00142A2A"/>
    <w:rsid w:val="001C100D"/>
    <w:rsid w:val="00247903"/>
    <w:rsid w:val="00271A7E"/>
    <w:rsid w:val="003C0278"/>
    <w:rsid w:val="003F5ECA"/>
    <w:rsid w:val="00473615"/>
    <w:rsid w:val="00504D1C"/>
    <w:rsid w:val="005862BC"/>
    <w:rsid w:val="00597A08"/>
    <w:rsid w:val="00721718"/>
    <w:rsid w:val="0076700F"/>
    <w:rsid w:val="00825AA5"/>
    <w:rsid w:val="008D2B50"/>
    <w:rsid w:val="008F0946"/>
    <w:rsid w:val="00912B93"/>
    <w:rsid w:val="009620B5"/>
    <w:rsid w:val="009638B1"/>
    <w:rsid w:val="00A30EB6"/>
    <w:rsid w:val="00AE070C"/>
    <w:rsid w:val="00BC418A"/>
    <w:rsid w:val="00BE71E9"/>
    <w:rsid w:val="00C74282"/>
    <w:rsid w:val="00CF14AA"/>
    <w:rsid w:val="00D0080B"/>
    <w:rsid w:val="00D16248"/>
    <w:rsid w:val="00DD7086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17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07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070C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17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07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070C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8</cp:revision>
  <cp:lastPrinted>2025-01-29T07:58:00Z</cp:lastPrinted>
  <dcterms:created xsi:type="dcterms:W3CDTF">2025-01-28T14:37:00Z</dcterms:created>
  <dcterms:modified xsi:type="dcterms:W3CDTF">2025-02-03T13:40:00Z</dcterms:modified>
</cp:coreProperties>
</file>